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E4E" w:rsidRPr="006E7E4E" w:rsidRDefault="006E7E4E" w:rsidP="002B4203">
      <w:pPr>
        <w:spacing w:before="375" w:after="375" w:line="240" w:lineRule="auto"/>
        <w:jc w:val="center"/>
        <w:textAlignment w:val="baseline"/>
        <w:outlineLvl w:val="0"/>
        <w:rPr>
          <w:rFonts w:ascii="inherit" w:eastAsia="Times New Roman" w:hAnsi="inherit" w:cs="Arial"/>
          <w:b/>
          <w:bCs/>
          <w:kern w:val="36"/>
          <w:sz w:val="51"/>
          <w:szCs w:val="51"/>
          <w:lang w:eastAsia="ru-RU"/>
        </w:rPr>
      </w:pPr>
      <w:r w:rsidRPr="006E7E4E">
        <w:rPr>
          <w:rFonts w:ascii="inherit" w:eastAsia="Times New Roman" w:hAnsi="inherit" w:cs="Arial"/>
          <w:b/>
          <w:bCs/>
          <w:kern w:val="36"/>
          <w:sz w:val="51"/>
          <w:szCs w:val="51"/>
          <w:lang w:eastAsia="ru-RU"/>
        </w:rPr>
        <w:t>Кредитная поддержка</w:t>
      </w:r>
      <w:r w:rsidR="00BF0F08">
        <w:rPr>
          <w:rFonts w:ascii="inherit" w:eastAsia="Times New Roman" w:hAnsi="inherit" w:cs="Arial"/>
          <w:b/>
          <w:bCs/>
          <w:kern w:val="36"/>
          <w:sz w:val="51"/>
          <w:szCs w:val="51"/>
          <w:lang w:eastAsia="ru-RU"/>
        </w:rPr>
        <w:t xml:space="preserve"> СМСП</w:t>
      </w:r>
    </w:p>
    <w:p w:rsidR="006E7E4E" w:rsidRPr="0057713E" w:rsidRDefault="006E7E4E" w:rsidP="0057713E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771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МСП Банк предлагает субъектам малого и среднего бизнеса (в том числе индивидуальным предпринимателям) различных отраслей получить финансовую поддержку по комфортным ставкам на различные сроки. Обязательное условие для получения </w:t>
      </w:r>
      <w:r w:rsidR="000A227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кредита в МСП Банке </w:t>
      </w:r>
      <w:r w:rsidRPr="0057713E">
        <w:rPr>
          <w:rFonts w:ascii="Times New Roman" w:eastAsia="Times New Roman" w:hAnsi="Times New Roman" w:cs="Times New Roman"/>
          <w:sz w:val="32"/>
          <w:szCs w:val="32"/>
          <w:lang w:eastAsia="ru-RU"/>
        </w:rPr>
        <w:t>– </w:t>
      </w:r>
      <w:r w:rsidR="000A227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hyperlink r:id="rId7" w:history="1">
        <w:r w:rsidRPr="0057713E">
          <w:rPr>
            <w:rFonts w:ascii="Times New Roman" w:eastAsia="Times New Roman" w:hAnsi="Times New Roman" w:cs="Times New Roman"/>
            <w:sz w:val="32"/>
            <w:szCs w:val="32"/>
            <w:u w:val="single"/>
            <w:bdr w:val="none" w:sz="0" w:space="0" w:color="auto" w:frame="1"/>
            <w:lang w:eastAsia="ru-RU"/>
          </w:rPr>
          <w:t>соответствие</w:t>
        </w:r>
      </w:hyperlink>
      <w:r w:rsidRPr="0057713E">
        <w:rPr>
          <w:rFonts w:ascii="Times New Roman" w:eastAsia="Times New Roman" w:hAnsi="Times New Roman" w:cs="Times New Roman"/>
          <w:sz w:val="32"/>
          <w:szCs w:val="32"/>
          <w:lang w:eastAsia="ru-RU"/>
        </w:rPr>
        <w:t> федеральному закону от 24.07.2007г. № 209-ФЗ «О развитии малого и среднего предпринимательства в Российской Федерации».</w:t>
      </w:r>
      <w:r w:rsidRPr="0057713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57713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Особое внимание МСП Банк уделяет развитию таких сегментов, как:</w:t>
      </w:r>
    </w:p>
    <w:p w:rsidR="006E7E4E" w:rsidRPr="0057713E" w:rsidRDefault="006E7E4E" w:rsidP="0057713E">
      <w:pPr>
        <w:numPr>
          <w:ilvl w:val="0"/>
          <w:numId w:val="1"/>
        </w:numPr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7713E">
        <w:rPr>
          <w:rFonts w:ascii="Times New Roman" w:eastAsia="Times New Roman" w:hAnsi="Times New Roman" w:cs="Times New Roman"/>
          <w:sz w:val="32"/>
          <w:szCs w:val="32"/>
          <w:u w:val="single"/>
          <w:bdr w:val="none" w:sz="0" w:space="0" w:color="auto" w:frame="1"/>
          <w:lang w:eastAsia="ru-RU"/>
        </w:rPr>
        <w:t>Представители малого и среднего бизнеса, ведущие свою деятельность в приоритетных отраслях экономики</w:t>
      </w:r>
    </w:p>
    <w:p w:rsidR="006E7E4E" w:rsidRPr="0057713E" w:rsidRDefault="006E7E4E" w:rsidP="0057713E">
      <w:pPr>
        <w:numPr>
          <w:ilvl w:val="0"/>
          <w:numId w:val="1"/>
        </w:numPr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7713E">
        <w:rPr>
          <w:rFonts w:ascii="Times New Roman" w:eastAsia="Times New Roman" w:hAnsi="Times New Roman" w:cs="Times New Roman"/>
          <w:sz w:val="32"/>
          <w:szCs w:val="32"/>
          <w:u w:val="single"/>
          <w:bdr w:val="none" w:sz="0" w:space="0" w:color="auto" w:frame="1"/>
          <w:lang w:eastAsia="ru-RU"/>
        </w:rPr>
        <w:t>Сельскохозяйственные кооперативы</w:t>
      </w:r>
    </w:p>
    <w:p w:rsidR="006E7E4E" w:rsidRPr="0057713E" w:rsidRDefault="006E7E4E" w:rsidP="0057713E">
      <w:pPr>
        <w:numPr>
          <w:ilvl w:val="0"/>
          <w:numId w:val="1"/>
        </w:numPr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7713E">
        <w:rPr>
          <w:rFonts w:ascii="Times New Roman" w:eastAsia="Times New Roman" w:hAnsi="Times New Roman" w:cs="Times New Roman"/>
          <w:sz w:val="32"/>
          <w:szCs w:val="32"/>
          <w:u w:val="single"/>
          <w:bdr w:val="none" w:sz="0" w:space="0" w:color="auto" w:frame="1"/>
          <w:lang w:eastAsia="ru-RU"/>
        </w:rPr>
        <w:t>Представители малого и среднего бизнеса, ведущие свою деятельность в моногородах</w:t>
      </w:r>
    </w:p>
    <w:p w:rsidR="006E7E4E" w:rsidRPr="0057713E" w:rsidRDefault="006E7E4E" w:rsidP="0057713E">
      <w:pPr>
        <w:numPr>
          <w:ilvl w:val="0"/>
          <w:numId w:val="1"/>
        </w:numPr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7713E">
        <w:rPr>
          <w:rFonts w:ascii="Times New Roman" w:eastAsia="Times New Roman" w:hAnsi="Times New Roman" w:cs="Times New Roman"/>
          <w:sz w:val="32"/>
          <w:szCs w:val="32"/>
          <w:u w:val="single"/>
          <w:bdr w:val="none" w:sz="0" w:space="0" w:color="auto" w:frame="1"/>
          <w:lang w:eastAsia="ru-RU"/>
        </w:rPr>
        <w:t>Женщины-предприниматели</w:t>
      </w:r>
    </w:p>
    <w:p w:rsidR="0057713E" w:rsidRPr="0057713E" w:rsidRDefault="0057713E" w:rsidP="0057713E">
      <w:pPr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E7E4E" w:rsidRDefault="006E7E4E" w:rsidP="0057713E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7713E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вы не относитесь к этим сегментам, но при этом соответствуете условиям федерального закона № 209-ФЗ, МСП Банк готов предложить вам индивидуальное предложение по комфортным ставкам на необходимые сроки.</w:t>
      </w:r>
      <w:r w:rsidRPr="0057713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57713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Дополнительные комиссии и сборы отсутствуют.</w:t>
      </w:r>
      <w:r w:rsidRPr="0057713E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</w:p>
    <w:p w:rsidR="00B60639" w:rsidRPr="00B60639" w:rsidRDefault="00B60639" w:rsidP="00B60639">
      <w:pPr>
        <w:pStyle w:val="3"/>
        <w:spacing w:before="0" w:line="240" w:lineRule="auto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B60639">
        <w:rPr>
          <w:rFonts w:ascii="Times New Roman" w:hAnsi="Times New Roman" w:cs="Times New Roman"/>
          <w:color w:val="auto"/>
          <w:sz w:val="28"/>
          <w:szCs w:val="28"/>
        </w:rPr>
        <w:t>Менеджеры АО «МСП Банк», которые помогут оформить кредит в нашем банке:</w:t>
      </w:r>
    </w:p>
    <w:p w:rsidR="00B60639" w:rsidRPr="00B60639" w:rsidRDefault="00B60639" w:rsidP="00B60639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B60639">
        <w:rPr>
          <w:b/>
          <w:bCs/>
          <w:sz w:val="28"/>
          <w:szCs w:val="28"/>
          <w:bdr w:val="none" w:sz="0" w:space="0" w:color="auto" w:frame="1"/>
        </w:rPr>
        <w:t>Константин Кузнецов</w:t>
      </w:r>
      <w:r w:rsidRPr="00B60639">
        <w:rPr>
          <w:sz w:val="28"/>
          <w:szCs w:val="28"/>
        </w:rPr>
        <w:br/>
        <w:t>kuznetsov@mspbank.ru</w:t>
      </w:r>
    </w:p>
    <w:p w:rsidR="00B60639" w:rsidRPr="00B60639" w:rsidRDefault="00B60639" w:rsidP="00B60639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B60639">
        <w:rPr>
          <w:b/>
          <w:bCs/>
          <w:sz w:val="28"/>
          <w:szCs w:val="28"/>
          <w:bdr w:val="none" w:sz="0" w:space="0" w:color="auto" w:frame="1"/>
        </w:rPr>
        <w:t>Юлия Помазкова</w:t>
      </w:r>
      <w:r w:rsidRPr="00B60639">
        <w:rPr>
          <w:sz w:val="28"/>
          <w:szCs w:val="28"/>
        </w:rPr>
        <w:br/>
        <w:t>pomazkova@mspbank.ru</w:t>
      </w:r>
    </w:p>
    <w:p w:rsidR="00B60639" w:rsidRPr="00B60639" w:rsidRDefault="00B60639" w:rsidP="00B60639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B60639">
        <w:rPr>
          <w:b/>
          <w:bCs/>
          <w:sz w:val="28"/>
          <w:szCs w:val="28"/>
          <w:bdr w:val="none" w:sz="0" w:space="0" w:color="auto" w:frame="1"/>
        </w:rPr>
        <w:t>Елена Щербакова</w:t>
      </w:r>
      <w:r w:rsidRPr="00B60639">
        <w:rPr>
          <w:sz w:val="28"/>
          <w:szCs w:val="28"/>
        </w:rPr>
        <w:br/>
        <w:t>shcherbakova@mspbank.ru</w:t>
      </w:r>
    </w:p>
    <w:p w:rsidR="00B60639" w:rsidRPr="00B60639" w:rsidRDefault="00B60639" w:rsidP="00B60639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B60639">
        <w:rPr>
          <w:b/>
          <w:bCs/>
          <w:sz w:val="28"/>
          <w:szCs w:val="28"/>
          <w:bdr w:val="none" w:sz="0" w:space="0" w:color="auto" w:frame="1"/>
        </w:rPr>
        <w:t>Юлия Макарова</w:t>
      </w:r>
      <w:r w:rsidRPr="00B60639">
        <w:rPr>
          <w:sz w:val="28"/>
          <w:szCs w:val="28"/>
        </w:rPr>
        <w:br/>
        <w:t>makarova@mspbank.ru</w:t>
      </w:r>
    </w:p>
    <w:p w:rsidR="00B60639" w:rsidRPr="00B60639" w:rsidRDefault="00B60639" w:rsidP="00B60639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B60639">
        <w:rPr>
          <w:b/>
          <w:bCs/>
          <w:sz w:val="28"/>
          <w:szCs w:val="28"/>
          <w:bdr w:val="none" w:sz="0" w:space="0" w:color="auto" w:frame="1"/>
        </w:rPr>
        <w:t>Общая почта по вопросам кредитования</w:t>
      </w:r>
      <w:r w:rsidRPr="00B60639">
        <w:rPr>
          <w:sz w:val="28"/>
          <w:szCs w:val="28"/>
        </w:rPr>
        <w:br/>
        <w:t>credit@mspbank.ru</w:t>
      </w:r>
    </w:p>
    <w:p w:rsidR="0057713E" w:rsidRDefault="0057713E">
      <w:pPr>
        <w:rPr>
          <w:rFonts w:ascii="inherit" w:eastAsia="Times New Roman" w:hAnsi="inherit" w:cs="Arial"/>
          <w:b/>
          <w:bCs/>
          <w:sz w:val="42"/>
          <w:szCs w:val="42"/>
          <w:lang w:eastAsia="ru-RU"/>
        </w:rPr>
      </w:pPr>
      <w:r>
        <w:rPr>
          <w:rFonts w:ascii="inherit" w:eastAsia="Times New Roman" w:hAnsi="inherit" w:cs="Arial"/>
          <w:b/>
          <w:bCs/>
          <w:sz w:val="42"/>
          <w:szCs w:val="42"/>
          <w:lang w:eastAsia="ru-RU"/>
        </w:rPr>
        <w:br w:type="page"/>
      </w:r>
    </w:p>
    <w:p w:rsidR="0057713E" w:rsidRPr="0057713E" w:rsidRDefault="0057713E" w:rsidP="0057713E">
      <w:pPr>
        <w:pStyle w:val="1"/>
        <w:spacing w:before="375" w:beforeAutospacing="0" w:after="375" w:afterAutospacing="0"/>
        <w:jc w:val="center"/>
        <w:textAlignment w:val="baseline"/>
        <w:rPr>
          <w:rFonts w:ascii="inherit" w:hAnsi="inherit" w:cs="Arial"/>
          <w:kern w:val="0"/>
          <w:sz w:val="42"/>
          <w:szCs w:val="42"/>
        </w:rPr>
      </w:pPr>
      <w:r w:rsidRPr="0057713E">
        <w:rPr>
          <w:rFonts w:ascii="inherit" w:hAnsi="inherit" w:cs="Arial"/>
          <w:kern w:val="0"/>
          <w:sz w:val="42"/>
          <w:szCs w:val="42"/>
        </w:rPr>
        <w:lastRenderedPageBreak/>
        <w:t>Кредитная поддержка МСП Банка</w:t>
      </w:r>
    </w:p>
    <w:p w:rsidR="00BF0F08" w:rsidRDefault="00BF0F08" w:rsidP="00BF0F08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sz w:val="28"/>
          <w:szCs w:val="28"/>
          <w:u w:val="single"/>
          <w:bdr w:val="none" w:sz="0" w:space="0" w:color="auto" w:frame="1"/>
          <w:lang w:eastAsia="ru-RU"/>
        </w:rPr>
      </w:pPr>
      <w:r w:rsidRPr="00BF0F08">
        <w:rPr>
          <w:rFonts w:ascii="inherit" w:eastAsia="Times New Roman" w:hAnsi="inherit" w:cs="Arial"/>
          <w:b/>
          <w:sz w:val="28"/>
          <w:szCs w:val="28"/>
          <w:u w:val="single"/>
          <w:bdr w:val="none" w:sz="0" w:space="0" w:color="auto" w:frame="1"/>
          <w:lang w:eastAsia="ru-RU"/>
        </w:rPr>
        <w:t>Кредитование малого и среднего бизнеса, ведущие свою деятельность в приоритетных отраслях экономики</w:t>
      </w:r>
    </w:p>
    <w:p w:rsidR="00BF0F08" w:rsidRDefault="00BF0F08" w:rsidP="00BF0F08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2B4203" w:rsidRPr="002B4203" w:rsidRDefault="002B4203" w:rsidP="002B4203">
      <w:pPr>
        <w:pStyle w:val="3"/>
        <w:spacing w:before="90" w:after="210"/>
        <w:jc w:val="center"/>
        <w:textAlignment w:val="baseline"/>
        <w:rPr>
          <w:rFonts w:ascii="Arial" w:hAnsi="Arial" w:cs="Arial"/>
          <w:color w:val="auto"/>
          <w:sz w:val="24"/>
          <w:szCs w:val="24"/>
        </w:rPr>
      </w:pPr>
      <w:r w:rsidRPr="002B4203">
        <w:rPr>
          <w:rFonts w:ascii="Arial" w:hAnsi="Arial" w:cs="Arial"/>
          <w:color w:val="auto"/>
          <w:sz w:val="24"/>
          <w:szCs w:val="24"/>
        </w:rPr>
        <w:t>Инвестиционный проект</w:t>
      </w:r>
    </w:p>
    <w:p w:rsidR="002B4203" w:rsidRDefault="002B4203" w:rsidP="002B4203">
      <w:pPr>
        <w:pStyle w:val="teaser"/>
        <w:spacing w:before="0" w:beforeAutospacing="0" w:after="45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Финансирование инвестиций, направленных на создание или приобретение основных средств, запуск новых проектов</w:t>
      </w:r>
    </w:p>
    <w:p w:rsidR="002B4203" w:rsidRDefault="002B4203" w:rsidP="00BF0F08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35185" cy="3828088"/>
            <wp:effectExtent l="19050" t="19050" r="22860" b="203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2396" cy="38256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4203" w:rsidRDefault="002B4203" w:rsidP="00BF0F08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25043" cy="2237760"/>
            <wp:effectExtent l="19050" t="19050" r="13970" b="1016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5450" cy="22329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4203" w:rsidRDefault="002B4203" w:rsidP="00BF0F08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57713E" w:rsidRDefault="0057713E">
      <w:pPr>
        <w:rPr>
          <w:rFonts w:ascii="Arial" w:eastAsiaTheme="majorEastAsia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B4203" w:rsidRPr="002B4203" w:rsidRDefault="002B4203" w:rsidP="002B4203">
      <w:pPr>
        <w:pStyle w:val="3"/>
        <w:spacing w:before="90" w:after="210"/>
        <w:jc w:val="center"/>
        <w:textAlignment w:val="baseline"/>
        <w:rPr>
          <w:rFonts w:ascii="Arial" w:hAnsi="Arial" w:cs="Arial"/>
          <w:color w:val="auto"/>
          <w:sz w:val="24"/>
          <w:szCs w:val="24"/>
        </w:rPr>
      </w:pPr>
      <w:r w:rsidRPr="002B4203">
        <w:rPr>
          <w:rFonts w:ascii="Arial" w:hAnsi="Arial" w:cs="Arial"/>
          <w:color w:val="auto"/>
          <w:sz w:val="24"/>
          <w:szCs w:val="24"/>
        </w:rPr>
        <w:lastRenderedPageBreak/>
        <w:t>Инвестиционный кредит</w:t>
      </w:r>
    </w:p>
    <w:p w:rsidR="002B4203" w:rsidRDefault="002B4203" w:rsidP="002B4203">
      <w:pPr>
        <w:pStyle w:val="teaser"/>
        <w:spacing w:before="0" w:beforeAutospacing="0" w:after="45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Финансирование инвестиций, направленных на создание или приобретение основных средств</w:t>
      </w:r>
    </w:p>
    <w:p w:rsidR="002B4203" w:rsidRDefault="002B4203" w:rsidP="00BF0F08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08764" cy="4107294"/>
            <wp:effectExtent l="19050" t="19050" r="11430" b="266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1523" cy="41011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4203" w:rsidRDefault="002B4203" w:rsidP="00BF0F08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41422" cy="2328669"/>
            <wp:effectExtent l="19050" t="19050" r="16510" b="146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1178" cy="23285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4203" w:rsidRDefault="002B4203" w:rsidP="00BF0F08">
      <w:pPr>
        <w:spacing w:after="0" w:line="240" w:lineRule="auto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2B4203" w:rsidRDefault="002B4203" w:rsidP="00BF0F08">
      <w:pPr>
        <w:spacing w:after="0" w:line="240" w:lineRule="auto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57713E" w:rsidRDefault="005771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23F25" w:rsidRPr="0057713E" w:rsidRDefault="00223F25" w:rsidP="0057713E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sz w:val="28"/>
          <w:szCs w:val="28"/>
          <w:lang w:eastAsia="ru-RU"/>
        </w:rPr>
      </w:pPr>
      <w:r w:rsidRPr="0057713E">
        <w:rPr>
          <w:rFonts w:ascii="Arial" w:hAnsi="Arial" w:cs="Arial"/>
          <w:b/>
          <w:sz w:val="24"/>
          <w:szCs w:val="24"/>
        </w:rPr>
        <w:lastRenderedPageBreak/>
        <w:t xml:space="preserve">Приоритет — Оборотный </w:t>
      </w:r>
    </w:p>
    <w:p w:rsidR="00856D50" w:rsidRDefault="00223F25" w:rsidP="0057713E">
      <w:pPr>
        <w:pStyle w:val="teaser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Оказание финансовой поддержки Субъектам МСП, которым требуется дополнительный источник финансирования текущей деятельности</w:t>
      </w:r>
      <w:r w:rsidR="00BF0F08">
        <w:rPr>
          <w:rFonts w:ascii="Arial" w:hAnsi="Arial" w:cs="Arial"/>
          <w:color w:val="000000"/>
          <w:sz w:val="21"/>
          <w:szCs w:val="21"/>
        </w:rPr>
        <w:t>.</w:t>
      </w:r>
    </w:p>
    <w:p w:rsidR="00223F25" w:rsidRDefault="00223F25" w:rsidP="0057713E">
      <w:pPr>
        <w:pStyle w:val="teaser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>
            <wp:extent cx="3862490" cy="4136835"/>
            <wp:effectExtent l="19050" t="19050" r="24130" b="165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4809" cy="4139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713E" w:rsidRDefault="0057713E" w:rsidP="0057713E">
      <w:pPr>
        <w:pStyle w:val="3"/>
        <w:spacing w:before="0" w:line="240" w:lineRule="auto"/>
        <w:jc w:val="center"/>
        <w:textAlignment w:val="baseline"/>
        <w:rPr>
          <w:rFonts w:ascii="Arial" w:hAnsi="Arial" w:cs="Arial"/>
          <w:color w:val="auto"/>
          <w:sz w:val="24"/>
          <w:szCs w:val="24"/>
        </w:rPr>
      </w:pPr>
    </w:p>
    <w:p w:rsidR="00856D50" w:rsidRPr="00856D50" w:rsidRDefault="00856D50" w:rsidP="0057713E">
      <w:pPr>
        <w:pStyle w:val="3"/>
        <w:spacing w:before="0" w:line="240" w:lineRule="auto"/>
        <w:jc w:val="center"/>
        <w:textAlignment w:val="baseline"/>
        <w:rPr>
          <w:rFonts w:ascii="Arial" w:hAnsi="Arial" w:cs="Arial"/>
          <w:color w:val="auto"/>
          <w:sz w:val="24"/>
          <w:szCs w:val="24"/>
        </w:rPr>
      </w:pPr>
      <w:r w:rsidRPr="00856D50">
        <w:rPr>
          <w:rFonts w:ascii="Arial" w:hAnsi="Arial" w:cs="Arial"/>
          <w:color w:val="auto"/>
          <w:sz w:val="24"/>
          <w:szCs w:val="24"/>
        </w:rPr>
        <w:t>Экспресс — Оборотный</w:t>
      </w:r>
    </w:p>
    <w:p w:rsidR="00856D50" w:rsidRDefault="00856D50" w:rsidP="0057713E">
      <w:pPr>
        <w:pStyle w:val="teaser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Оказание финансовой поддержки Субъектам МСП, которым требуется дополнительный источник финансирования текущей деятельности</w:t>
      </w:r>
    </w:p>
    <w:p w:rsidR="00856D50" w:rsidRDefault="00856D50" w:rsidP="0057713E">
      <w:pPr>
        <w:pStyle w:val="teaser"/>
        <w:spacing w:before="0" w:beforeAutospacing="0" w:after="0" w:afterAutospacing="0"/>
        <w:jc w:val="center"/>
        <w:textAlignment w:val="baseline"/>
      </w:pPr>
      <w:r>
        <w:rPr>
          <w:noProof/>
        </w:rPr>
        <w:lastRenderedPageBreak/>
        <w:drawing>
          <wp:inline distT="0" distB="0" distL="0" distR="0">
            <wp:extent cx="4039915" cy="4196443"/>
            <wp:effectExtent l="19050" t="19050" r="17780" b="139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35210" cy="41915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6D50" w:rsidRPr="0057713E" w:rsidRDefault="00856D50" w:rsidP="0057713E">
      <w:pPr>
        <w:pStyle w:val="3"/>
        <w:spacing w:before="0" w:line="240" w:lineRule="auto"/>
        <w:jc w:val="center"/>
        <w:textAlignment w:val="baseline"/>
        <w:rPr>
          <w:rFonts w:ascii="Arial" w:hAnsi="Arial" w:cs="Arial"/>
          <w:color w:val="auto"/>
          <w:sz w:val="24"/>
          <w:szCs w:val="24"/>
        </w:rPr>
      </w:pPr>
      <w:r w:rsidRPr="0057713E">
        <w:rPr>
          <w:rFonts w:ascii="Arial" w:hAnsi="Arial" w:cs="Arial"/>
          <w:color w:val="auto"/>
          <w:sz w:val="24"/>
          <w:szCs w:val="24"/>
        </w:rPr>
        <w:t>Госконтракт — Оборотный</w:t>
      </w:r>
    </w:p>
    <w:p w:rsidR="00856D50" w:rsidRDefault="00856D50" w:rsidP="0057713E">
      <w:pPr>
        <w:pStyle w:val="teaser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Финансовая поддержка субъектов МСП, исполняющих контракты в рамках федеральных законов №223 и №44</w:t>
      </w:r>
    </w:p>
    <w:p w:rsidR="00856D50" w:rsidRDefault="00856D50" w:rsidP="0057713E">
      <w:pPr>
        <w:pStyle w:val="teaser"/>
        <w:spacing w:before="0" w:beforeAutospacing="0" w:after="0" w:afterAutospacing="0"/>
        <w:jc w:val="center"/>
        <w:textAlignment w:val="baseline"/>
      </w:pPr>
      <w:r>
        <w:rPr>
          <w:noProof/>
        </w:rPr>
        <w:lastRenderedPageBreak/>
        <w:drawing>
          <wp:inline distT="0" distB="0" distL="0" distR="0">
            <wp:extent cx="4795038" cy="4678136"/>
            <wp:effectExtent l="19050" t="19050" r="24765" b="273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5543" cy="46688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16928" cy="2452915"/>
            <wp:effectExtent l="19050" t="19050" r="22225" b="241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6127" cy="2447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713E" w:rsidRDefault="0057713E">
      <w:pPr>
        <w:rPr>
          <w:rFonts w:ascii="Arial" w:eastAsia="Times New Roman" w:hAnsi="Arial" w:cs="Arial"/>
          <w:b/>
          <w:bCs/>
          <w:sz w:val="42"/>
          <w:szCs w:val="42"/>
          <w:lang w:eastAsia="ru-RU"/>
        </w:rPr>
      </w:pPr>
      <w:r>
        <w:rPr>
          <w:rFonts w:ascii="Arial" w:hAnsi="Arial" w:cs="Arial"/>
          <w:sz w:val="42"/>
          <w:szCs w:val="42"/>
        </w:rPr>
        <w:br w:type="page"/>
      </w:r>
    </w:p>
    <w:p w:rsidR="00AA3F7D" w:rsidRDefault="00AA3F7D" w:rsidP="0057713E">
      <w:pPr>
        <w:pStyle w:val="2"/>
        <w:spacing w:before="0" w:beforeAutospacing="0" w:after="0" w:afterAutospacing="0"/>
        <w:jc w:val="center"/>
        <w:textAlignment w:val="baseline"/>
        <w:rPr>
          <w:rFonts w:ascii="Arial" w:hAnsi="Arial" w:cs="Arial"/>
          <w:sz w:val="42"/>
          <w:szCs w:val="42"/>
        </w:rPr>
      </w:pPr>
      <w:r w:rsidRPr="00AA3F7D">
        <w:rPr>
          <w:rFonts w:ascii="Arial" w:hAnsi="Arial" w:cs="Arial"/>
          <w:sz w:val="42"/>
          <w:szCs w:val="42"/>
        </w:rPr>
        <w:lastRenderedPageBreak/>
        <w:t>Уникальные кредитные продукты МСП Банка</w:t>
      </w:r>
    </w:p>
    <w:p w:rsidR="0057713E" w:rsidRPr="00B60639" w:rsidRDefault="0057713E" w:rsidP="0057713E">
      <w:pPr>
        <w:pStyle w:val="2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</w:p>
    <w:p w:rsidR="00AA3F7D" w:rsidRPr="00B60639" w:rsidRDefault="00AA3F7D" w:rsidP="0057713E">
      <w:pPr>
        <w:pStyle w:val="3"/>
        <w:spacing w:before="0" w:line="240" w:lineRule="auto"/>
        <w:jc w:val="center"/>
        <w:textAlignment w:val="baseline"/>
        <w:rPr>
          <w:rFonts w:ascii="Arial" w:hAnsi="Arial" w:cs="Arial"/>
          <w:color w:val="auto"/>
          <w:sz w:val="28"/>
          <w:szCs w:val="28"/>
        </w:rPr>
      </w:pPr>
      <w:r w:rsidRPr="00B60639">
        <w:rPr>
          <w:rFonts w:ascii="inherit" w:hAnsi="inherit" w:cs="Arial"/>
          <w:color w:val="auto"/>
          <w:sz w:val="28"/>
          <w:szCs w:val="28"/>
          <w:bdr w:val="none" w:sz="0" w:space="0" w:color="auto" w:frame="1"/>
        </w:rPr>
        <w:t>Кредитные продукты, содержащие специальный сегмент «Женское предпринимательство»</w:t>
      </w:r>
      <w:bookmarkStart w:id="0" w:name="3"/>
      <w:bookmarkEnd w:id="0"/>
    </w:p>
    <w:p w:rsidR="00AA3F7D" w:rsidRPr="00B60639" w:rsidRDefault="00AA3F7D" w:rsidP="0057713E">
      <w:pPr>
        <w:pStyle w:val="teaser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  <w:r w:rsidRPr="00B60639">
        <w:rPr>
          <w:rFonts w:ascii="Arial" w:hAnsi="Arial" w:cs="Arial"/>
          <w:sz w:val="28"/>
          <w:szCs w:val="28"/>
        </w:rPr>
        <w:t>В кредитной линейке МСП Банка представлены 2 продукта, каждый из которых направлен на кредитование как на общих условиях, так и в рамках специального сегмента «Женское предпринимательство».</w:t>
      </w:r>
      <w:r w:rsidRPr="00B60639">
        <w:rPr>
          <w:rFonts w:ascii="Arial" w:hAnsi="Arial" w:cs="Arial"/>
          <w:sz w:val="28"/>
          <w:szCs w:val="28"/>
        </w:rPr>
        <w:br/>
      </w:r>
      <w:r w:rsidRPr="00B60639">
        <w:rPr>
          <w:rFonts w:ascii="Arial" w:hAnsi="Arial" w:cs="Arial"/>
          <w:sz w:val="28"/>
          <w:szCs w:val="28"/>
        </w:rPr>
        <w:br/>
      </w:r>
      <w:r w:rsidRPr="00B60639"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  <w:t>Финансирование на общих условиях</w:t>
      </w:r>
      <w:r w:rsidRPr="00B60639">
        <w:rPr>
          <w:rFonts w:ascii="Arial" w:hAnsi="Arial" w:cs="Arial"/>
          <w:sz w:val="28"/>
          <w:szCs w:val="28"/>
        </w:rPr>
        <w:t> могут получить юридические лица и индивидуальные предприниматели с любой организационно-правовой формой, соответствующей требованиям Федерального закона № 209-ФЗ</w:t>
      </w:r>
      <w:r w:rsidRPr="00B60639">
        <w:rPr>
          <w:rFonts w:ascii="Arial" w:hAnsi="Arial" w:cs="Arial"/>
          <w:sz w:val="28"/>
          <w:szCs w:val="28"/>
        </w:rPr>
        <w:br/>
      </w:r>
      <w:r w:rsidRPr="00B60639">
        <w:rPr>
          <w:rFonts w:ascii="Arial" w:hAnsi="Arial" w:cs="Arial"/>
          <w:sz w:val="28"/>
          <w:szCs w:val="28"/>
        </w:rPr>
        <w:br/>
      </w:r>
      <w:r w:rsidRPr="00B60639">
        <w:rPr>
          <w:rStyle w:val="a7"/>
          <w:rFonts w:ascii="Arial" w:hAnsi="Arial" w:cs="Arial"/>
          <w:sz w:val="28"/>
          <w:szCs w:val="28"/>
          <w:bdr w:val="none" w:sz="0" w:space="0" w:color="auto" w:frame="1"/>
        </w:rPr>
        <w:t>Финансирование в рамках сегмента «Женское предпринимательство» могут получить:</w:t>
      </w:r>
      <w:r w:rsidRPr="00B60639"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  <w:br/>
      </w:r>
      <w:r w:rsidRPr="00B60639"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  <w:br/>
      </w:r>
      <w:r w:rsidRPr="00B60639">
        <w:rPr>
          <w:rFonts w:ascii="Arial" w:hAnsi="Arial" w:cs="Arial"/>
          <w:sz w:val="28"/>
          <w:szCs w:val="28"/>
        </w:rPr>
        <w:t>юридические лица, являющиеся обществами с ограниченной ответственностью и индивидуальные предприниматели, при условии что единоличным исполнительным органом для ООО и индивидуальным предпринимателем для ИП является женщина.</w:t>
      </w:r>
      <w:r w:rsidRPr="00B60639">
        <w:rPr>
          <w:rFonts w:ascii="Arial" w:hAnsi="Arial" w:cs="Arial"/>
          <w:sz w:val="28"/>
          <w:szCs w:val="28"/>
        </w:rPr>
        <w:br/>
      </w:r>
      <w:r w:rsidRPr="00B60639">
        <w:rPr>
          <w:rFonts w:ascii="Arial" w:hAnsi="Arial" w:cs="Arial"/>
          <w:sz w:val="28"/>
          <w:szCs w:val="28"/>
        </w:rPr>
        <w:br/>
        <w:t>Кроме этого, юридические лица и индивидуальные предприниматели должны получить нефинансовую поддержку со стороны АО «Корпорация «МСП» в виде:</w:t>
      </w:r>
      <w:r w:rsidRPr="00B60639">
        <w:rPr>
          <w:rFonts w:ascii="Arial" w:hAnsi="Arial" w:cs="Arial"/>
          <w:sz w:val="28"/>
          <w:szCs w:val="28"/>
        </w:rPr>
        <w:br/>
      </w:r>
      <w:r w:rsidRPr="00B60639">
        <w:rPr>
          <w:rFonts w:ascii="Arial" w:hAnsi="Arial" w:cs="Arial"/>
          <w:sz w:val="28"/>
          <w:szCs w:val="28"/>
        </w:rPr>
        <w:br/>
        <w:t>- обучения по программам тренингов для субъектов МСП АО «Корпорация «МСП», в том числе «Мама – предприниматель» </w:t>
      </w:r>
      <w:r w:rsidRPr="00B60639">
        <w:rPr>
          <w:rFonts w:ascii="Arial" w:hAnsi="Arial" w:cs="Arial"/>
          <w:sz w:val="28"/>
          <w:szCs w:val="28"/>
        </w:rPr>
        <w:br/>
      </w:r>
      <w:r w:rsidRPr="00B60639">
        <w:rPr>
          <w:rFonts w:ascii="Arial" w:hAnsi="Arial" w:cs="Arial"/>
          <w:sz w:val="28"/>
          <w:szCs w:val="28"/>
        </w:rPr>
        <w:br/>
        <w:t>или</w:t>
      </w:r>
      <w:r w:rsidRPr="00B60639">
        <w:rPr>
          <w:rFonts w:ascii="Arial" w:hAnsi="Arial" w:cs="Arial"/>
          <w:sz w:val="28"/>
          <w:szCs w:val="28"/>
        </w:rPr>
        <w:br/>
      </w:r>
      <w:r w:rsidRPr="00B60639">
        <w:rPr>
          <w:rFonts w:ascii="Arial" w:hAnsi="Arial" w:cs="Arial"/>
          <w:sz w:val="28"/>
          <w:szCs w:val="28"/>
        </w:rPr>
        <w:br/>
        <w:t>- консультационной поддержки через портал Бизнес-навигатора МСП.</w:t>
      </w:r>
    </w:p>
    <w:p w:rsidR="0057713E" w:rsidRDefault="0057713E" w:rsidP="0057713E">
      <w:pPr>
        <w:pStyle w:val="3"/>
        <w:spacing w:before="0" w:line="240" w:lineRule="auto"/>
        <w:jc w:val="center"/>
        <w:textAlignment w:val="baseline"/>
        <w:rPr>
          <w:rFonts w:ascii="Arial" w:hAnsi="Arial" w:cs="Arial"/>
          <w:color w:val="auto"/>
          <w:sz w:val="24"/>
          <w:szCs w:val="24"/>
        </w:rPr>
      </w:pPr>
    </w:p>
    <w:p w:rsidR="00B60639" w:rsidRDefault="00B60639">
      <w:pPr>
        <w:rPr>
          <w:rFonts w:ascii="Arial" w:eastAsiaTheme="majorEastAsia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A3F7D" w:rsidRPr="00AA3F7D" w:rsidRDefault="00AA3F7D" w:rsidP="0057713E">
      <w:pPr>
        <w:pStyle w:val="3"/>
        <w:spacing w:before="0" w:line="240" w:lineRule="auto"/>
        <w:jc w:val="center"/>
        <w:textAlignment w:val="baseline"/>
        <w:rPr>
          <w:rFonts w:ascii="Arial" w:hAnsi="Arial" w:cs="Arial"/>
          <w:color w:val="auto"/>
          <w:sz w:val="24"/>
          <w:szCs w:val="24"/>
        </w:rPr>
      </w:pPr>
      <w:r w:rsidRPr="00AA3F7D">
        <w:rPr>
          <w:rFonts w:ascii="Arial" w:hAnsi="Arial" w:cs="Arial"/>
          <w:color w:val="auto"/>
          <w:sz w:val="24"/>
          <w:szCs w:val="24"/>
        </w:rPr>
        <w:lastRenderedPageBreak/>
        <w:t>Экспресс на текущие цели</w:t>
      </w:r>
    </w:p>
    <w:p w:rsidR="00AA3F7D" w:rsidRDefault="00AA3F7D" w:rsidP="0057713E">
      <w:pPr>
        <w:pStyle w:val="teaser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Пополнение оборотных средств, финансирование текущей деятельности</w:t>
      </w:r>
    </w:p>
    <w:p w:rsidR="00AA3F7D" w:rsidRDefault="007B014F" w:rsidP="0057713E">
      <w:pPr>
        <w:pStyle w:val="teaser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>
            <wp:extent cx="4449536" cy="3933647"/>
            <wp:effectExtent l="19050" t="19050" r="27305" b="101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1264" cy="3935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639" w:rsidRDefault="00B60639" w:rsidP="0057713E">
      <w:pPr>
        <w:pStyle w:val="3"/>
        <w:spacing w:before="0" w:line="240" w:lineRule="auto"/>
        <w:jc w:val="center"/>
        <w:textAlignment w:val="baseline"/>
        <w:rPr>
          <w:rFonts w:ascii="Arial" w:hAnsi="Arial" w:cs="Arial"/>
          <w:color w:val="auto"/>
          <w:sz w:val="24"/>
          <w:szCs w:val="24"/>
        </w:rPr>
      </w:pPr>
    </w:p>
    <w:p w:rsidR="007B014F" w:rsidRPr="007B014F" w:rsidRDefault="007B014F" w:rsidP="0057713E">
      <w:pPr>
        <w:pStyle w:val="3"/>
        <w:spacing w:before="0" w:line="240" w:lineRule="auto"/>
        <w:jc w:val="center"/>
        <w:textAlignment w:val="baseline"/>
        <w:rPr>
          <w:rFonts w:ascii="Arial" w:hAnsi="Arial" w:cs="Arial"/>
          <w:color w:val="auto"/>
          <w:sz w:val="24"/>
          <w:szCs w:val="24"/>
        </w:rPr>
      </w:pPr>
      <w:r w:rsidRPr="007B014F">
        <w:rPr>
          <w:rFonts w:ascii="Arial" w:hAnsi="Arial" w:cs="Arial"/>
          <w:color w:val="auto"/>
          <w:sz w:val="24"/>
          <w:szCs w:val="24"/>
        </w:rPr>
        <w:t>Экспресс на инвестиции</w:t>
      </w:r>
    </w:p>
    <w:p w:rsidR="007B014F" w:rsidRDefault="007B014F" w:rsidP="0057713E">
      <w:pPr>
        <w:pStyle w:val="teaser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Финансирование инвестиций, направленных на создание или приобретение основных средств</w:t>
      </w:r>
    </w:p>
    <w:p w:rsidR="007B014F" w:rsidRDefault="007B014F" w:rsidP="0057713E">
      <w:pPr>
        <w:pStyle w:val="teaser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>
            <wp:extent cx="4555539" cy="4053029"/>
            <wp:effectExtent l="19050" t="19050" r="16510" b="241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6924" cy="40542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639" w:rsidRDefault="00B60639">
      <w:pPr>
        <w:rPr>
          <w:rFonts w:ascii="Arial" w:eastAsia="Times New Roman" w:hAnsi="Arial" w:cs="Arial"/>
          <w:b/>
          <w:bCs/>
          <w:sz w:val="42"/>
          <w:szCs w:val="42"/>
          <w:lang w:eastAsia="ru-RU"/>
        </w:rPr>
      </w:pPr>
      <w:r>
        <w:rPr>
          <w:rFonts w:ascii="Arial" w:hAnsi="Arial" w:cs="Arial"/>
          <w:sz w:val="42"/>
          <w:szCs w:val="42"/>
        </w:rPr>
        <w:br w:type="page"/>
      </w:r>
    </w:p>
    <w:p w:rsidR="007B014F" w:rsidRPr="00B60639" w:rsidRDefault="007B014F" w:rsidP="00B60639">
      <w:pPr>
        <w:pStyle w:val="2"/>
        <w:spacing w:before="0" w:beforeAutospacing="0" w:after="0" w:afterAutospacing="0"/>
        <w:jc w:val="center"/>
        <w:textAlignment w:val="baseline"/>
        <w:rPr>
          <w:rFonts w:ascii="Arial" w:hAnsi="Arial" w:cs="Arial"/>
          <w:sz w:val="42"/>
          <w:szCs w:val="42"/>
        </w:rPr>
      </w:pPr>
      <w:r w:rsidRPr="00B60639">
        <w:rPr>
          <w:rFonts w:ascii="Arial" w:hAnsi="Arial" w:cs="Arial"/>
          <w:sz w:val="42"/>
          <w:szCs w:val="42"/>
        </w:rPr>
        <w:lastRenderedPageBreak/>
        <w:t>Кредитная поддержка сельскохозяйственной кооперации</w:t>
      </w:r>
      <w:bookmarkStart w:id="1" w:name="1"/>
      <w:bookmarkEnd w:id="1"/>
    </w:p>
    <w:p w:rsidR="007B014F" w:rsidRPr="00B60639" w:rsidRDefault="007B014F" w:rsidP="00B60639">
      <w:pPr>
        <w:pStyle w:val="teaser"/>
        <w:spacing w:before="0" w:beforeAutospacing="0" w:after="0" w:afterAutospacing="0"/>
        <w:jc w:val="center"/>
        <w:textAlignment w:val="baseline"/>
        <w:rPr>
          <w:rFonts w:ascii="Arial" w:hAnsi="Arial" w:cs="Arial"/>
          <w:sz w:val="23"/>
          <w:szCs w:val="23"/>
        </w:rPr>
      </w:pPr>
      <w:r w:rsidRPr="00B60639">
        <w:rPr>
          <w:rFonts w:ascii="Arial" w:hAnsi="Arial" w:cs="Arial"/>
          <w:sz w:val="23"/>
          <w:szCs w:val="23"/>
        </w:rPr>
        <w:t>В кредитной линейке МСП Банка представлены 3 продукта, направленные на оказание поддержки сельскохозяйственным кооперативам</w:t>
      </w:r>
    </w:p>
    <w:p w:rsidR="00B60639" w:rsidRDefault="00B60639" w:rsidP="0057713E">
      <w:pPr>
        <w:pStyle w:val="3"/>
        <w:spacing w:before="0" w:line="240" w:lineRule="auto"/>
        <w:jc w:val="center"/>
        <w:textAlignment w:val="baseline"/>
        <w:rPr>
          <w:rFonts w:ascii="Arial" w:hAnsi="Arial" w:cs="Arial"/>
          <w:color w:val="auto"/>
          <w:sz w:val="24"/>
          <w:szCs w:val="24"/>
        </w:rPr>
      </w:pPr>
    </w:p>
    <w:p w:rsidR="00B60639" w:rsidRDefault="00B60639" w:rsidP="0057713E">
      <w:pPr>
        <w:pStyle w:val="3"/>
        <w:spacing w:before="0" w:line="240" w:lineRule="auto"/>
        <w:jc w:val="center"/>
        <w:textAlignment w:val="baseline"/>
        <w:rPr>
          <w:rFonts w:ascii="Arial" w:hAnsi="Arial" w:cs="Arial"/>
          <w:color w:val="auto"/>
          <w:sz w:val="24"/>
          <w:szCs w:val="24"/>
        </w:rPr>
      </w:pPr>
    </w:p>
    <w:p w:rsidR="00B60639" w:rsidRDefault="00B60639" w:rsidP="0057713E">
      <w:pPr>
        <w:pStyle w:val="3"/>
        <w:spacing w:before="0" w:line="240" w:lineRule="auto"/>
        <w:jc w:val="center"/>
        <w:textAlignment w:val="baseline"/>
        <w:rPr>
          <w:rFonts w:ascii="Arial" w:hAnsi="Arial" w:cs="Arial"/>
          <w:color w:val="auto"/>
          <w:sz w:val="24"/>
          <w:szCs w:val="24"/>
        </w:rPr>
      </w:pPr>
    </w:p>
    <w:p w:rsidR="007B014F" w:rsidRPr="007B014F" w:rsidRDefault="007B014F" w:rsidP="0057713E">
      <w:pPr>
        <w:pStyle w:val="3"/>
        <w:spacing w:before="0" w:line="240" w:lineRule="auto"/>
        <w:jc w:val="center"/>
        <w:textAlignment w:val="baseline"/>
        <w:rPr>
          <w:rFonts w:ascii="Arial" w:hAnsi="Arial" w:cs="Arial"/>
          <w:color w:val="auto"/>
          <w:sz w:val="24"/>
          <w:szCs w:val="24"/>
        </w:rPr>
      </w:pPr>
      <w:r w:rsidRPr="007B014F">
        <w:rPr>
          <w:rFonts w:ascii="Arial" w:hAnsi="Arial" w:cs="Arial"/>
          <w:color w:val="auto"/>
          <w:sz w:val="24"/>
          <w:szCs w:val="24"/>
        </w:rPr>
        <w:t>Кооперация</w:t>
      </w:r>
    </w:p>
    <w:p w:rsidR="007B014F" w:rsidRDefault="007B014F" w:rsidP="0057713E">
      <w:pPr>
        <w:pStyle w:val="teaser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Оказание финансовой поддержки Субъектам МСП, осуществляющим деятельность по производству и переработке сельскохозяйственной продукции</w:t>
      </w:r>
    </w:p>
    <w:p w:rsidR="00B60639" w:rsidRDefault="00B60639" w:rsidP="0057713E">
      <w:pPr>
        <w:pStyle w:val="teaser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:rsidR="007B014F" w:rsidRDefault="007B014F" w:rsidP="0057713E">
      <w:pPr>
        <w:pStyle w:val="teaser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>
            <wp:extent cx="4943348" cy="4898571"/>
            <wp:effectExtent l="19050" t="19050" r="10160" b="165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5186" cy="49003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639" w:rsidRDefault="00B60639">
      <w:pPr>
        <w:rPr>
          <w:rFonts w:ascii="Arial" w:eastAsiaTheme="majorEastAsia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42EF1" w:rsidRPr="00C42EF1" w:rsidRDefault="00C42EF1" w:rsidP="0057713E">
      <w:pPr>
        <w:pStyle w:val="3"/>
        <w:spacing w:before="0" w:line="240" w:lineRule="auto"/>
        <w:jc w:val="center"/>
        <w:textAlignment w:val="baseline"/>
        <w:rPr>
          <w:rFonts w:ascii="Arial" w:hAnsi="Arial" w:cs="Arial"/>
          <w:color w:val="auto"/>
          <w:sz w:val="24"/>
          <w:szCs w:val="24"/>
        </w:rPr>
      </w:pPr>
      <w:r w:rsidRPr="00C42EF1">
        <w:rPr>
          <w:rFonts w:ascii="Arial" w:hAnsi="Arial" w:cs="Arial"/>
          <w:color w:val="auto"/>
          <w:sz w:val="24"/>
          <w:szCs w:val="24"/>
        </w:rPr>
        <w:lastRenderedPageBreak/>
        <w:t>Агропарк</w:t>
      </w:r>
    </w:p>
    <w:p w:rsidR="00C42EF1" w:rsidRDefault="00C42EF1" w:rsidP="0057713E">
      <w:pPr>
        <w:pStyle w:val="teaser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Оказание финансовой поддержки субъектам МСП для финансирования инвестиционных проектов в области создания инфраструктуры сельскохозяйственной кооперации.</w:t>
      </w:r>
    </w:p>
    <w:p w:rsidR="00B60639" w:rsidRDefault="00B60639" w:rsidP="0057713E">
      <w:pPr>
        <w:pStyle w:val="teaser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:rsidR="00C42EF1" w:rsidRDefault="00C42EF1" w:rsidP="0057713E">
      <w:pPr>
        <w:pStyle w:val="teaser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>
            <wp:extent cx="4821461" cy="5368319"/>
            <wp:effectExtent l="19050" t="19050" r="17780" b="2286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2779" cy="53697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49586" cy="1770822"/>
            <wp:effectExtent l="19050" t="19050" r="27305" b="203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6316" cy="1773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639" w:rsidRDefault="00B60639">
      <w:pPr>
        <w:rPr>
          <w:rFonts w:ascii="Arial" w:eastAsiaTheme="majorEastAsia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60639" w:rsidRDefault="00B60639" w:rsidP="0057713E">
      <w:pPr>
        <w:pStyle w:val="3"/>
        <w:spacing w:before="0" w:line="240" w:lineRule="auto"/>
        <w:jc w:val="center"/>
        <w:textAlignment w:val="baseline"/>
        <w:rPr>
          <w:rFonts w:ascii="Arial" w:hAnsi="Arial" w:cs="Arial"/>
          <w:color w:val="auto"/>
          <w:sz w:val="24"/>
          <w:szCs w:val="24"/>
        </w:rPr>
      </w:pPr>
    </w:p>
    <w:p w:rsidR="00C42EF1" w:rsidRPr="00C42EF1" w:rsidRDefault="00C42EF1" w:rsidP="0057713E">
      <w:pPr>
        <w:pStyle w:val="3"/>
        <w:spacing w:before="0" w:line="240" w:lineRule="auto"/>
        <w:jc w:val="center"/>
        <w:textAlignment w:val="baseline"/>
        <w:rPr>
          <w:rFonts w:ascii="Arial" w:hAnsi="Arial" w:cs="Arial"/>
          <w:color w:val="auto"/>
          <w:sz w:val="24"/>
          <w:szCs w:val="24"/>
        </w:rPr>
      </w:pPr>
      <w:bookmarkStart w:id="2" w:name="_GoBack"/>
      <w:bookmarkEnd w:id="2"/>
      <w:r w:rsidRPr="00C42EF1">
        <w:rPr>
          <w:rFonts w:ascii="Arial" w:hAnsi="Arial" w:cs="Arial"/>
          <w:color w:val="auto"/>
          <w:sz w:val="24"/>
          <w:szCs w:val="24"/>
        </w:rPr>
        <w:t>Предэкспорт</w:t>
      </w:r>
    </w:p>
    <w:p w:rsidR="00C42EF1" w:rsidRDefault="00C42EF1" w:rsidP="0057713E">
      <w:pPr>
        <w:pStyle w:val="teaser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Оказание финансовой поддержки субъектам МСП, осуществляющим деятельность по производству и переработке сельскохозяйственной продукции в рамках экспортного контракта</w:t>
      </w:r>
    </w:p>
    <w:p w:rsidR="00B60639" w:rsidRDefault="00B60639" w:rsidP="0057713E">
      <w:pPr>
        <w:pStyle w:val="teaser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:rsidR="00C42EF1" w:rsidRDefault="00C42EF1" w:rsidP="0057713E">
      <w:pPr>
        <w:pStyle w:val="teaser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>
            <wp:extent cx="5037365" cy="5340936"/>
            <wp:effectExtent l="19050" t="19050" r="11430" b="127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4927" cy="53383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639" w:rsidRDefault="00B60639">
      <w:pPr>
        <w:rPr>
          <w:rFonts w:ascii="Arial" w:eastAsia="Times New Roman" w:hAnsi="Arial" w:cs="Arial"/>
          <w:b/>
          <w:bCs/>
          <w:sz w:val="42"/>
          <w:szCs w:val="42"/>
          <w:lang w:eastAsia="ru-RU"/>
        </w:rPr>
      </w:pPr>
      <w:r>
        <w:rPr>
          <w:rFonts w:ascii="Arial" w:hAnsi="Arial" w:cs="Arial"/>
          <w:sz w:val="42"/>
          <w:szCs w:val="42"/>
        </w:rPr>
        <w:br w:type="page"/>
      </w:r>
    </w:p>
    <w:p w:rsidR="002B4203" w:rsidRPr="002B4203" w:rsidRDefault="002B4203" w:rsidP="0057713E">
      <w:pPr>
        <w:pStyle w:val="2"/>
        <w:spacing w:before="0" w:beforeAutospacing="0" w:after="0" w:afterAutospacing="0"/>
        <w:textAlignment w:val="baseline"/>
        <w:rPr>
          <w:rFonts w:ascii="Arial" w:hAnsi="Arial" w:cs="Arial"/>
          <w:sz w:val="42"/>
          <w:szCs w:val="42"/>
        </w:rPr>
      </w:pPr>
      <w:r w:rsidRPr="002B4203">
        <w:rPr>
          <w:rFonts w:ascii="Arial" w:hAnsi="Arial" w:cs="Arial"/>
          <w:sz w:val="42"/>
          <w:szCs w:val="42"/>
        </w:rPr>
        <w:lastRenderedPageBreak/>
        <w:t>Кредитная поддержка МСП в моногородах </w:t>
      </w:r>
    </w:p>
    <w:p w:rsidR="00B60639" w:rsidRDefault="00B60639" w:rsidP="0057713E">
      <w:pPr>
        <w:pStyle w:val="3"/>
        <w:spacing w:before="0" w:line="240" w:lineRule="auto"/>
        <w:jc w:val="center"/>
        <w:textAlignment w:val="baseline"/>
        <w:rPr>
          <w:rFonts w:ascii="Arial" w:hAnsi="Arial" w:cs="Arial"/>
          <w:color w:val="auto"/>
          <w:sz w:val="24"/>
          <w:szCs w:val="24"/>
        </w:rPr>
      </w:pPr>
    </w:p>
    <w:p w:rsidR="00B60639" w:rsidRDefault="00B60639" w:rsidP="0057713E">
      <w:pPr>
        <w:pStyle w:val="3"/>
        <w:spacing w:before="0" w:line="240" w:lineRule="auto"/>
        <w:jc w:val="center"/>
        <w:textAlignment w:val="baseline"/>
        <w:rPr>
          <w:rFonts w:ascii="Arial" w:hAnsi="Arial" w:cs="Arial"/>
          <w:color w:val="auto"/>
          <w:sz w:val="24"/>
          <w:szCs w:val="24"/>
        </w:rPr>
      </w:pPr>
    </w:p>
    <w:p w:rsidR="002B4203" w:rsidRPr="002B4203" w:rsidRDefault="002B4203" w:rsidP="0057713E">
      <w:pPr>
        <w:pStyle w:val="3"/>
        <w:spacing w:before="0" w:line="240" w:lineRule="auto"/>
        <w:jc w:val="center"/>
        <w:textAlignment w:val="baseline"/>
        <w:rPr>
          <w:rFonts w:ascii="Arial" w:hAnsi="Arial" w:cs="Arial"/>
          <w:color w:val="auto"/>
          <w:sz w:val="24"/>
          <w:szCs w:val="24"/>
        </w:rPr>
      </w:pPr>
      <w:r w:rsidRPr="002B4203">
        <w:rPr>
          <w:rFonts w:ascii="Arial" w:hAnsi="Arial" w:cs="Arial"/>
          <w:color w:val="auto"/>
          <w:sz w:val="24"/>
          <w:szCs w:val="24"/>
        </w:rPr>
        <w:t>Развитие моногородов</w:t>
      </w:r>
    </w:p>
    <w:p w:rsidR="002B4203" w:rsidRDefault="002B4203" w:rsidP="0057713E">
      <w:pPr>
        <w:pStyle w:val="teaser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Оказание финансовой поддержки субъектам МСП, ведущим свою деятельность в моногородах</w:t>
      </w:r>
    </w:p>
    <w:p w:rsidR="00C42EF1" w:rsidRDefault="002B4203" w:rsidP="0057713E">
      <w:pPr>
        <w:pStyle w:val="teaser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>
            <wp:extent cx="4635466" cy="4094662"/>
            <wp:effectExtent l="19050" t="19050" r="13335" b="203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37550" cy="40965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4203" w:rsidRDefault="002B4203" w:rsidP="0057713E">
      <w:pPr>
        <w:pStyle w:val="teaser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>
            <wp:extent cx="4596493" cy="1861457"/>
            <wp:effectExtent l="19050" t="19050" r="13970" b="247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96994" cy="1861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4203" w:rsidRDefault="002B4203" w:rsidP="0057713E">
      <w:pPr>
        <w:pStyle w:val="teaser"/>
        <w:spacing w:before="0" w:beforeAutospacing="0" w:after="0" w:afterAutospacing="0"/>
        <w:jc w:val="center"/>
        <w:textAlignment w:val="baseline"/>
      </w:pPr>
    </w:p>
    <w:p w:rsidR="0057713E" w:rsidRDefault="0057713E" w:rsidP="00577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57713E" w:rsidRPr="006E7E4E" w:rsidRDefault="0057713E" w:rsidP="0057713E">
      <w:pPr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sz w:val="42"/>
          <w:szCs w:val="42"/>
          <w:lang w:eastAsia="ru-RU"/>
        </w:rPr>
      </w:pPr>
      <w:r w:rsidRPr="006E7E4E">
        <w:rPr>
          <w:rFonts w:ascii="inherit" w:eastAsia="Times New Roman" w:hAnsi="inherit" w:cs="Arial"/>
          <w:b/>
          <w:bCs/>
          <w:sz w:val="42"/>
          <w:szCs w:val="42"/>
          <w:lang w:eastAsia="ru-RU"/>
        </w:rPr>
        <w:lastRenderedPageBreak/>
        <w:t>Кредитные продукты по Программе стимулирования кредитования субъектов МСП</w:t>
      </w:r>
      <w:bookmarkStart w:id="3" w:name="4"/>
      <w:bookmarkEnd w:id="3"/>
      <w:r>
        <w:rPr>
          <w:rFonts w:ascii="inherit" w:eastAsia="Times New Roman" w:hAnsi="inherit" w:cs="Arial"/>
          <w:b/>
          <w:bCs/>
          <w:sz w:val="42"/>
          <w:szCs w:val="42"/>
          <w:lang w:eastAsia="ru-RU"/>
        </w:rPr>
        <w:t xml:space="preserve">, </w:t>
      </w:r>
      <w:r w:rsidRPr="0057713E">
        <w:rPr>
          <w:rFonts w:ascii="inherit" w:eastAsia="Times New Roman" w:hAnsi="inherit" w:cs="Arial"/>
          <w:b/>
          <w:bCs/>
          <w:sz w:val="42"/>
          <w:szCs w:val="42"/>
          <w:lang w:eastAsia="ru-RU"/>
        </w:rPr>
        <w:t>реализуемы</w:t>
      </w:r>
      <w:r>
        <w:rPr>
          <w:rFonts w:ascii="inherit" w:eastAsia="Times New Roman" w:hAnsi="inherit" w:cs="Arial"/>
          <w:b/>
          <w:bCs/>
          <w:sz w:val="42"/>
          <w:szCs w:val="42"/>
          <w:lang w:eastAsia="ru-RU"/>
        </w:rPr>
        <w:t>е</w:t>
      </w:r>
      <w:r w:rsidRPr="0057713E">
        <w:rPr>
          <w:rFonts w:ascii="inherit" w:eastAsia="Times New Roman" w:hAnsi="inherit" w:cs="Arial"/>
          <w:b/>
          <w:bCs/>
          <w:sz w:val="42"/>
          <w:szCs w:val="42"/>
          <w:lang w:eastAsia="ru-RU"/>
        </w:rPr>
        <w:t xml:space="preserve"> Корпорацией МСП</w:t>
      </w:r>
    </w:p>
    <w:p w:rsidR="0057713E" w:rsidRPr="00BF0F08" w:rsidRDefault="0057713E" w:rsidP="0057713E">
      <w:pPr>
        <w:spacing w:after="0" w:line="240" w:lineRule="auto"/>
        <w:textAlignment w:val="baseline"/>
        <w:rPr>
          <w:rFonts w:ascii="inherit" w:eastAsia="Times New Roman" w:hAnsi="inherit" w:cs="Arial"/>
          <w:sz w:val="23"/>
          <w:szCs w:val="23"/>
          <w:lang w:eastAsia="ru-RU"/>
        </w:rPr>
      </w:pPr>
      <w:r w:rsidRPr="006E7E4E">
        <w:rPr>
          <w:rFonts w:ascii="inherit" w:eastAsia="Times New Roman" w:hAnsi="inherit" w:cs="Arial"/>
          <w:sz w:val="23"/>
          <w:szCs w:val="23"/>
          <w:lang w:eastAsia="ru-RU"/>
        </w:rPr>
        <w:t>Программа стимулирования кредитования субъектов малого и среднего предпринимательства— государственный механизм финансовой поддержки, реализуемый Корпорацией МСП совместно с Банком России, который обеспечивает доступность долгосрочного инвестиционного и оборотного кредитования субъектам МСП по фиксированным процентным ставкам.</w:t>
      </w:r>
    </w:p>
    <w:p w:rsidR="0057713E" w:rsidRDefault="0057713E" w:rsidP="0057713E">
      <w:pPr>
        <w:spacing w:after="0" w:line="240" w:lineRule="auto"/>
        <w:textAlignment w:val="baseline"/>
        <w:rPr>
          <w:rFonts w:ascii="inherit" w:eastAsia="Times New Roman" w:hAnsi="inherit" w:cs="Arial"/>
          <w:color w:val="575757"/>
          <w:sz w:val="23"/>
          <w:szCs w:val="23"/>
          <w:lang w:eastAsia="ru-RU"/>
        </w:rPr>
      </w:pPr>
    </w:p>
    <w:p w:rsidR="0057713E" w:rsidRPr="006E7E4E" w:rsidRDefault="0057713E" w:rsidP="0057713E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575757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35235" cy="901142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32920" cy="90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13E" w:rsidRDefault="0057713E" w:rsidP="0057713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63311" cy="4122964"/>
            <wp:effectExtent l="19050" t="19050" r="23495" b="11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61645" cy="41218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0492F">
        <w:rPr>
          <w:noProof/>
          <w:lang w:eastAsia="ru-RU"/>
        </w:rPr>
        <w:t xml:space="preserve"> </w:t>
      </w:r>
    </w:p>
    <w:p w:rsidR="0057713E" w:rsidRDefault="0057713E" w:rsidP="0057713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19614"/>
            <wp:effectExtent l="19050" t="19050" r="22225" b="241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96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713E" w:rsidRDefault="0057713E" w:rsidP="0057713E">
      <w:r>
        <w:rPr>
          <w:noProof/>
          <w:lang w:eastAsia="ru-RU"/>
        </w:rPr>
        <w:drawing>
          <wp:inline distT="0" distB="0" distL="0" distR="0">
            <wp:extent cx="5940425" cy="3757139"/>
            <wp:effectExtent l="19050" t="19050" r="22225" b="152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71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713E" w:rsidRDefault="0057713E" w:rsidP="0057713E">
      <w:r>
        <w:rPr>
          <w:noProof/>
          <w:lang w:eastAsia="ru-RU"/>
        </w:rPr>
        <w:lastRenderedPageBreak/>
        <w:drawing>
          <wp:inline distT="0" distB="0" distL="0" distR="0">
            <wp:extent cx="5940425" cy="3785343"/>
            <wp:effectExtent l="19050" t="19050" r="22225" b="247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53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713E" w:rsidRDefault="0057713E" w:rsidP="0057713E">
      <w:r>
        <w:rPr>
          <w:noProof/>
          <w:lang w:eastAsia="ru-RU"/>
        </w:rPr>
        <w:drawing>
          <wp:inline distT="0" distB="0" distL="0" distR="0">
            <wp:extent cx="5940425" cy="3578724"/>
            <wp:effectExtent l="19050" t="19050" r="22225" b="222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87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713E" w:rsidRDefault="0057713E" w:rsidP="0057713E">
      <w:r>
        <w:rPr>
          <w:noProof/>
          <w:lang w:eastAsia="ru-RU"/>
        </w:rPr>
        <w:lastRenderedPageBreak/>
        <w:drawing>
          <wp:inline distT="0" distB="0" distL="0" distR="0">
            <wp:extent cx="5940425" cy="3652911"/>
            <wp:effectExtent l="19050" t="19050" r="22225" b="241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29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713E" w:rsidRDefault="0057713E" w:rsidP="0057713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72223" cy="117082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0813" cy="117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13E" w:rsidRDefault="0057713E" w:rsidP="0057713E">
      <w:r>
        <w:rPr>
          <w:noProof/>
          <w:lang w:eastAsia="ru-RU"/>
        </w:rPr>
        <w:drawing>
          <wp:inline distT="0" distB="0" distL="0" distR="0">
            <wp:extent cx="5940425" cy="3825808"/>
            <wp:effectExtent l="19050" t="19050" r="22225" b="228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58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713E" w:rsidRDefault="0057713E" w:rsidP="0057713E">
      <w:r>
        <w:rPr>
          <w:noProof/>
          <w:lang w:eastAsia="ru-RU"/>
        </w:rPr>
        <w:lastRenderedPageBreak/>
        <w:drawing>
          <wp:inline distT="0" distB="0" distL="0" distR="0">
            <wp:extent cx="5940425" cy="3920840"/>
            <wp:effectExtent l="19050" t="19050" r="22225" b="228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0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57713E" w:rsidSect="0057713E">
      <w:headerReference w:type="default" r:id="rId34"/>
      <w:pgSz w:w="11906" w:h="16838"/>
      <w:pgMar w:top="993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2655" w:rsidRDefault="00E72655" w:rsidP="0057713E">
      <w:pPr>
        <w:spacing w:after="0" w:line="240" w:lineRule="auto"/>
      </w:pPr>
      <w:r>
        <w:separator/>
      </w:r>
    </w:p>
  </w:endnote>
  <w:endnote w:type="continuationSeparator" w:id="1">
    <w:p w:rsidR="00E72655" w:rsidRDefault="00E72655" w:rsidP="00577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2655" w:rsidRDefault="00E72655" w:rsidP="0057713E">
      <w:pPr>
        <w:spacing w:after="0" w:line="240" w:lineRule="auto"/>
      </w:pPr>
      <w:r>
        <w:separator/>
      </w:r>
    </w:p>
  </w:footnote>
  <w:footnote w:type="continuationSeparator" w:id="1">
    <w:p w:rsidR="00E72655" w:rsidRDefault="00E72655" w:rsidP="005771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92412553"/>
      <w:docPartObj>
        <w:docPartGallery w:val="Page Numbers (Top of Page)"/>
        <w:docPartUnique/>
      </w:docPartObj>
    </w:sdtPr>
    <w:sdtContent>
      <w:p w:rsidR="0057713E" w:rsidRDefault="00983095">
        <w:pPr>
          <w:pStyle w:val="a8"/>
          <w:jc w:val="center"/>
        </w:pPr>
        <w:r>
          <w:fldChar w:fldCharType="begin"/>
        </w:r>
        <w:r w:rsidR="0057713E">
          <w:instrText>PAGE   \* MERGEFORMAT</w:instrText>
        </w:r>
        <w:r>
          <w:fldChar w:fldCharType="separate"/>
        </w:r>
        <w:r w:rsidR="000A2271">
          <w:rPr>
            <w:noProof/>
          </w:rPr>
          <w:t>17</w:t>
        </w:r>
        <w:r>
          <w:fldChar w:fldCharType="end"/>
        </w:r>
      </w:p>
    </w:sdtContent>
  </w:sdt>
  <w:p w:rsidR="0057713E" w:rsidRDefault="0057713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30504E"/>
    <w:multiLevelType w:val="multilevel"/>
    <w:tmpl w:val="F3B02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E4E"/>
    <w:rsid w:val="00044A15"/>
    <w:rsid w:val="000A2271"/>
    <w:rsid w:val="0010492F"/>
    <w:rsid w:val="00223F25"/>
    <w:rsid w:val="002B4203"/>
    <w:rsid w:val="002E7858"/>
    <w:rsid w:val="0057713E"/>
    <w:rsid w:val="006E7E4E"/>
    <w:rsid w:val="007B014F"/>
    <w:rsid w:val="00856D50"/>
    <w:rsid w:val="00983095"/>
    <w:rsid w:val="00AA3F7D"/>
    <w:rsid w:val="00B60639"/>
    <w:rsid w:val="00BF0F08"/>
    <w:rsid w:val="00C21EE3"/>
    <w:rsid w:val="00C42EF1"/>
    <w:rsid w:val="00E72655"/>
    <w:rsid w:val="00E93524"/>
    <w:rsid w:val="00F70A5F"/>
    <w:rsid w:val="00FA16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EE3"/>
  </w:style>
  <w:style w:type="paragraph" w:styleId="1">
    <w:name w:val="heading 1"/>
    <w:basedOn w:val="a"/>
    <w:link w:val="10"/>
    <w:uiPriority w:val="9"/>
    <w:qFormat/>
    <w:rsid w:val="006E7E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E7E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3F2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7E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E7E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E7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E7E4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44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4A1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223F2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aser">
    <w:name w:val="teaser"/>
    <w:basedOn w:val="a"/>
    <w:rsid w:val="00223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A3F7D"/>
    <w:rPr>
      <w:b/>
      <w:bCs/>
    </w:rPr>
  </w:style>
  <w:style w:type="paragraph" w:styleId="a8">
    <w:name w:val="header"/>
    <w:basedOn w:val="a"/>
    <w:link w:val="a9"/>
    <w:uiPriority w:val="99"/>
    <w:unhideWhenUsed/>
    <w:rsid w:val="00577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713E"/>
  </w:style>
  <w:style w:type="paragraph" w:styleId="aa">
    <w:name w:val="footer"/>
    <w:basedOn w:val="a"/>
    <w:link w:val="ab"/>
    <w:uiPriority w:val="99"/>
    <w:unhideWhenUsed/>
    <w:rsid w:val="00577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71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E7E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E7E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3F2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7E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E7E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E7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E7E4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44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4A1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223F2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aser">
    <w:name w:val="teaser"/>
    <w:basedOn w:val="a"/>
    <w:rsid w:val="00223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A3F7D"/>
    <w:rPr>
      <w:b/>
      <w:bCs/>
    </w:rPr>
  </w:style>
  <w:style w:type="paragraph" w:styleId="a8">
    <w:name w:val="header"/>
    <w:basedOn w:val="a"/>
    <w:link w:val="a9"/>
    <w:uiPriority w:val="99"/>
    <w:unhideWhenUsed/>
    <w:rsid w:val="00577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713E"/>
  </w:style>
  <w:style w:type="paragraph" w:styleId="aa">
    <w:name w:val="footer"/>
    <w:basedOn w:val="a"/>
    <w:link w:val="ab"/>
    <w:uiPriority w:val="99"/>
    <w:unhideWhenUsed/>
    <w:rsid w:val="00577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71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1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2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1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297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81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78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16444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10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220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39339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532761">
              <w:marLeft w:val="0"/>
              <w:marRight w:val="0"/>
              <w:marTop w:val="0"/>
              <w:marBottom w:val="0"/>
              <w:divBdr>
                <w:top w:val="single" w:sz="18" w:space="0" w:color="2196F3"/>
                <w:left w:val="none" w:sz="0" w:space="8" w:color="auto"/>
                <w:bottom w:val="none" w:sz="0" w:space="15" w:color="auto"/>
                <w:right w:val="none" w:sz="0" w:space="8" w:color="auto"/>
              </w:divBdr>
              <w:divsChild>
                <w:div w:id="14026334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19842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1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1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hyperlink" Target="https://www.mspbank.ru/Predprinimatelyam/Trebovaniya_k_subjektam_MSP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713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Карасева</dc:creator>
  <cp:lastModifiedBy>Нигаматьянова</cp:lastModifiedBy>
  <cp:revision>4</cp:revision>
  <cp:lastPrinted>2017-12-06T10:27:00Z</cp:lastPrinted>
  <dcterms:created xsi:type="dcterms:W3CDTF">2017-12-06T10:00:00Z</dcterms:created>
  <dcterms:modified xsi:type="dcterms:W3CDTF">2017-12-06T10:29:00Z</dcterms:modified>
</cp:coreProperties>
</file>